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336" w:type="dxa"/>
        <w:tblLook w:val="04A0" w:firstRow="1" w:lastRow="0" w:firstColumn="1" w:lastColumn="0" w:noHBand="0" w:noVBand="1"/>
      </w:tblPr>
      <w:tblGrid>
        <w:gridCol w:w="7540"/>
        <w:gridCol w:w="284"/>
        <w:gridCol w:w="7512"/>
      </w:tblGrid>
      <w:tr w:rsidR="00781A34" w14:paraId="3BF67DD8" w14:textId="77777777" w:rsidTr="00D84EAE">
        <w:tc>
          <w:tcPr>
            <w:tcW w:w="7540" w:type="dxa"/>
          </w:tcPr>
          <w:p w14:paraId="34486055" w14:textId="5D44E905" w:rsidR="00B25D6F" w:rsidRDefault="00480136" w:rsidP="002F7953">
            <w:pPr>
              <w:spacing w:after="120" w:line="240" w:lineRule="auto"/>
              <w:rPr>
                <w:rFonts w:ascii="Times New Roman" w:hAnsi="Times New Roman" w:cs="Times New Roman"/>
                <w:b/>
                <w:sz w:val="20"/>
                <w:szCs w:val="20"/>
              </w:rPr>
            </w:pPr>
            <w:r>
              <w:rPr>
                <w:rFonts w:ascii="Times New Roman" w:hAnsi="Times New Roman" w:cs="Times New Roman"/>
                <w:b/>
                <w:noProof/>
                <w:sz w:val="20"/>
                <w:szCs w:val="20"/>
              </w:rPr>
              <w:drawing>
                <wp:anchor distT="0" distB="0" distL="114300" distR="114300" simplePos="0" relativeHeight="251658240" behindDoc="0" locked="0" layoutInCell="1" allowOverlap="1" wp14:anchorId="3772D2D4" wp14:editId="037E5706">
                  <wp:simplePos x="0" y="0"/>
                  <wp:positionH relativeFrom="margin">
                    <wp:posOffset>3134360</wp:posOffset>
                  </wp:positionH>
                  <wp:positionV relativeFrom="margin">
                    <wp:posOffset>1270</wp:posOffset>
                  </wp:positionV>
                  <wp:extent cx="1497330" cy="2004060"/>
                  <wp:effectExtent l="0" t="0" r="762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7330" cy="2004060"/>
                          </a:xfrm>
                          <a:prstGeom prst="rect">
                            <a:avLst/>
                          </a:prstGeom>
                        </pic:spPr>
                      </pic:pic>
                    </a:graphicData>
                  </a:graphic>
                  <wp14:sizeRelH relativeFrom="margin">
                    <wp14:pctWidth>0</wp14:pctWidth>
                  </wp14:sizeRelH>
                  <wp14:sizeRelV relativeFrom="margin">
                    <wp14:pctHeight>0</wp14:pctHeight>
                  </wp14:sizeRelV>
                </wp:anchor>
              </w:drawing>
            </w:r>
            <w:r w:rsidR="00B25D6F">
              <w:rPr>
                <w:rFonts w:ascii="Times New Roman" w:hAnsi="Times New Roman" w:cs="Times New Roman"/>
                <w:b/>
                <w:sz w:val="20"/>
                <w:szCs w:val="20"/>
              </w:rPr>
              <w:t>Rosenkränzlein zum Prager Jesuskind</w:t>
            </w:r>
          </w:p>
          <w:p w14:paraId="57A84DD7" w14:textId="77777777" w:rsidR="00B25D6F" w:rsidRDefault="00B25D6F" w:rsidP="002F7953">
            <w:pPr>
              <w:tabs>
                <w:tab w:val="left" w:pos="1054"/>
              </w:tabs>
              <w:spacing w:after="120" w:line="240" w:lineRule="auto"/>
              <w:rPr>
                <w:rFonts w:ascii="Times New Roman" w:hAnsi="Times New Roman" w:cs="Times New Roman"/>
                <w:sz w:val="18"/>
                <w:szCs w:val="18"/>
              </w:rPr>
            </w:pPr>
            <w:r>
              <w:rPr>
                <w:rFonts w:ascii="Times New Roman" w:hAnsi="Times New Roman" w:cs="Times New Roman"/>
                <w:sz w:val="18"/>
                <w:szCs w:val="18"/>
              </w:rPr>
              <w:t>Er geht auf eine Überlieferung aus dem Jahre 1636 zurück und betrachtet die Geheimnisse der göttlichen Kindheit.</w:t>
            </w:r>
          </w:p>
          <w:p w14:paraId="6EBF09F8" w14:textId="6EA504ED" w:rsidR="00B25D6F" w:rsidRDefault="00B25D6F" w:rsidP="002F7953">
            <w:pPr>
              <w:tabs>
                <w:tab w:val="left" w:pos="1054"/>
              </w:tabs>
              <w:spacing w:after="120" w:line="240" w:lineRule="auto"/>
              <w:rPr>
                <w:rFonts w:ascii="Times New Roman" w:hAnsi="Times New Roman" w:cs="Times New Roman"/>
                <w:sz w:val="18"/>
                <w:szCs w:val="18"/>
              </w:rPr>
            </w:pPr>
            <w:r>
              <w:rPr>
                <w:rFonts w:ascii="Times New Roman" w:hAnsi="Times New Roman" w:cs="Times New Roman"/>
                <w:sz w:val="18"/>
                <w:szCs w:val="18"/>
              </w:rPr>
              <w:t>Verheißungen: Das Kindlein Jesu würdigte sich, seiner treuen Dienerin, die Karmelitin Margareta vom Allerheiligsten Sakrament, zu offenbaren, wie wohlgefällig ihm diese heilige Übung sei und verhieß ganz besondere Gnaden, vorzüglich die Herzensreinheit und die Unschuld all jenen, welche die Rosenkränzlein mit Andacht bei sich tragen und zu Ehren seiner heiligen Kindheit beten. Zum Zeichen seines Wohlgefallens ließ Jesus seine Dienerin dies</w:t>
            </w:r>
            <w:r w:rsidR="00BA5213">
              <w:rPr>
                <w:rFonts w:ascii="Times New Roman" w:hAnsi="Times New Roman" w:cs="Times New Roman"/>
                <w:sz w:val="18"/>
                <w:szCs w:val="18"/>
              </w:rPr>
              <w:t xml:space="preserve">es </w:t>
            </w:r>
            <w:r>
              <w:rPr>
                <w:rFonts w:ascii="Times New Roman" w:hAnsi="Times New Roman" w:cs="Times New Roman"/>
                <w:sz w:val="18"/>
                <w:szCs w:val="18"/>
              </w:rPr>
              <w:t>Rosenkränzlein ganz glänzend und vom himmlischen Licht umstrahlt sehen.</w:t>
            </w:r>
          </w:p>
          <w:p w14:paraId="3BF2E1B2" w14:textId="77777777" w:rsidR="00480136" w:rsidRDefault="00480136" w:rsidP="002F7953">
            <w:pPr>
              <w:spacing w:before="100" w:beforeAutospacing="1" w:after="120" w:line="240" w:lineRule="auto"/>
              <w:rPr>
                <w:rFonts w:ascii="Times New Roman" w:eastAsia="Times New Roman" w:hAnsi="Times New Roman" w:cs="Times New Roman"/>
                <w:b/>
                <w:i/>
                <w:sz w:val="20"/>
                <w:szCs w:val="20"/>
                <w:lang w:eastAsia="de-DE"/>
              </w:rPr>
            </w:pPr>
            <w:r w:rsidRPr="00A962F5">
              <w:rPr>
                <w:rFonts w:ascii="Times New Roman" w:eastAsia="Times New Roman" w:hAnsi="Times New Roman" w:cs="Times New Roman"/>
                <w:b/>
                <w:i/>
                <w:sz w:val="20"/>
                <w:szCs w:val="20"/>
                <w:lang w:eastAsia="de-DE"/>
              </w:rPr>
              <w:t>Rosenkranz beten</w:t>
            </w:r>
          </w:p>
          <w:p w14:paraId="6FC94107" w14:textId="2D958862" w:rsidR="00480136" w:rsidRDefault="00480136" w:rsidP="002F7953">
            <w:pPr>
              <w:spacing w:after="120" w:line="240" w:lineRule="auto"/>
              <w:contextualSpacing/>
              <w:rPr>
                <w:rFonts w:ascii="Times New Roman" w:eastAsia="Times New Roman" w:hAnsi="Times New Roman" w:cs="Times New Roman"/>
                <w:i/>
                <w:sz w:val="20"/>
                <w:szCs w:val="20"/>
                <w:lang w:eastAsia="de-DE"/>
              </w:rPr>
            </w:pPr>
            <w:r>
              <w:rPr>
                <w:rFonts w:ascii="Times New Roman" w:eastAsia="Times New Roman" w:hAnsi="Times New Roman" w:cs="Times New Roman"/>
                <w:i/>
                <w:sz w:val="20"/>
                <w:szCs w:val="20"/>
                <w:lang w:eastAsia="de-DE"/>
              </w:rPr>
              <w:t>I.   „O Gott, merke auf meine Hilfe. Herr, eile mir zu helfen!</w:t>
            </w:r>
          </w:p>
          <w:p w14:paraId="16D0A1CE" w14:textId="77777777" w:rsidR="00480136" w:rsidRPr="006C0A04" w:rsidRDefault="00480136" w:rsidP="002F7953">
            <w:pPr>
              <w:spacing w:after="120" w:line="240" w:lineRule="auto"/>
              <w:contextualSpacing/>
              <w:rPr>
                <w:rFonts w:ascii="Times New Roman" w:eastAsia="Times New Roman" w:hAnsi="Times New Roman" w:cs="Times New Roman"/>
                <w:i/>
                <w:sz w:val="20"/>
                <w:szCs w:val="20"/>
                <w:lang w:eastAsia="de-DE"/>
              </w:rPr>
            </w:pPr>
            <w:r>
              <w:rPr>
                <w:rFonts w:ascii="Times New Roman" w:eastAsia="Times New Roman" w:hAnsi="Times New Roman" w:cs="Times New Roman"/>
                <w:i/>
                <w:sz w:val="20"/>
                <w:szCs w:val="20"/>
                <w:lang w:eastAsia="de-DE"/>
              </w:rPr>
              <w:t xml:space="preserve">      Ehre sei dem Vater …. Göttliches Kind erbarme Dich unser.“</w:t>
            </w:r>
          </w:p>
          <w:p w14:paraId="5CDC23D7" w14:textId="77777777" w:rsidR="00480136" w:rsidRDefault="00480136" w:rsidP="002F7953">
            <w:pPr>
              <w:spacing w:after="120" w:line="240" w:lineRule="auto"/>
              <w:contextualSpacing/>
              <w:rPr>
                <w:rFonts w:ascii="Times New Roman" w:hAnsi="Times New Roman" w:cs="Times New Roman"/>
                <w:sz w:val="20"/>
                <w:szCs w:val="20"/>
              </w:rPr>
            </w:pPr>
          </w:p>
          <w:p w14:paraId="0457DE4E" w14:textId="2A262226" w:rsidR="00480136" w:rsidRDefault="00480136" w:rsidP="002F7953">
            <w:pPr>
              <w:spacing w:after="12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II.   </w:t>
            </w:r>
            <w:r w:rsidRPr="00A962F5">
              <w:rPr>
                <w:rFonts w:ascii="Times New Roman" w:hAnsi="Times New Roman" w:cs="Times New Roman"/>
                <w:i/>
                <w:sz w:val="20"/>
                <w:szCs w:val="20"/>
              </w:rPr>
              <w:t>Dreimal:</w:t>
            </w:r>
            <w:r w:rsidRPr="00184992">
              <w:rPr>
                <w:rFonts w:ascii="Times New Roman" w:hAnsi="Times New Roman" w:cs="Times New Roman"/>
                <w:sz w:val="20"/>
                <w:szCs w:val="20"/>
              </w:rPr>
              <w:t xml:space="preserve"> </w:t>
            </w:r>
            <w:r>
              <w:t xml:space="preserve">Vaterunser </w:t>
            </w:r>
            <w:r w:rsidRPr="00A962F5">
              <w:rPr>
                <w:rFonts w:ascii="Times New Roman" w:hAnsi="Times New Roman" w:cs="Times New Roman"/>
                <w:sz w:val="20"/>
                <w:szCs w:val="20"/>
              </w:rPr>
              <w:t>zu Ehren der hl. F</w:t>
            </w:r>
            <w:r>
              <w:rPr>
                <w:rFonts w:ascii="Times New Roman" w:hAnsi="Times New Roman" w:cs="Times New Roman"/>
                <w:sz w:val="20"/>
                <w:szCs w:val="20"/>
              </w:rPr>
              <w:t>amilie: Jesus, Maria und Josef</w:t>
            </w:r>
          </w:p>
          <w:p w14:paraId="39F7F8BB" w14:textId="77777777" w:rsidR="00480136" w:rsidRPr="00A962F5" w:rsidRDefault="00480136" w:rsidP="002F7953">
            <w:pPr>
              <w:spacing w:after="120" w:line="240" w:lineRule="auto"/>
              <w:contextualSpacing/>
              <w:rPr>
                <w:rFonts w:ascii="Times New Roman" w:hAnsi="Times New Roman" w:cs="Times New Roman"/>
                <w:sz w:val="20"/>
                <w:szCs w:val="20"/>
              </w:rPr>
            </w:pPr>
          </w:p>
          <w:p w14:paraId="790DDFB8" w14:textId="0A410999" w:rsidR="00480136" w:rsidRPr="00E1307C" w:rsidRDefault="00480136" w:rsidP="002F7953">
            <w:pPr>
              <w:spacing w:after="120" w:line="240" w:lineRule="auto"/>
              <w:contextualSpacing/>
              <w:rPr>
                <w:rFonts w:ascii="Times New Roman" w:hAnsi="Times New Roman" w:cs="Times New Roman"/>
                <w:sz w:val="20"/>
                <w:szCs w:val="20"/>
              </w:rPr>
            </w:pPr>
            <w:r w:rsidRPr="00A962F5">
              <w:rPr>
                <w:rFonts w:ascii="Times New Roman" w:hAnsi="Times New Roman" w:cs="Times New Roman"/>
                <w:sz w:val="20"/>
                <w:szCs w:val="20"/>
              </w:rPr>
              <w:t xml:space="preserve">III. </w:t>
            </w:r>
            <w:r w:rsidRPr="00A962F5">
              <w:rPr>
                <w:rFonts w:ascii="Times New Roman" w:hAnsi="Times New Roman" w:cs="Times New Roman"/>
                <w:i/>
                <w:sz w:val="20"/>
                <w:szCs w:val="20"/>
              </w:rPr>
              <w:t>Zwölfmal:</w:t>
            </w:r>
            <w:r w:rsidRPr="00A962F5">
              <w:rPr>
                <w:rFonts w:ascii="Times New Roman" w:hAnsi="Times New Roman" w:cs="Times New Roman"/>
                <w:sz w:val="20"/>
                <w:szCs w:val="20"/>
              </w:rPr>
              <w:t xml:space="preserve"> </w:t>
            </w:r>
            <w:r w:rsidRPr="00E1307C">
              <w:rPr>
                <w:rFonts w:ascii="Times New Roman" w:hAnsi="Times New Roman" w:cs="Times New Roman"/>
                <w:sz w:val="20"/>
                <w:szCs w:val="20"/>
              </w:rPr>
              <w:t>„</w:t>
            </w:r>
            <w:r w:rsidR="00AA62A0" w:rsidRPr="00E1307C">
              <w:rPr>
                <w:rFonts w:ascii="Times New Roman" w:hAnsi="Times New Roman" w:cs="Times New Roman"/>
                <w:sz w:val="20"/>
                <w:szCs w:val="20"/>
              </w:rPr>
              <w:t>Ave Maria</w:t>
            </w:r>
            <w:r w:rsidRPr="00E1307C">
              <w:rPr>
                <w:rFonts w:ascii="Times New Roman" w:hAnsi="Times New Roman" w:cs="Times New Roman"/>
                <w:sz w:val="20"/>
                <w:szCs w:val="20"/>
              </w:rPr>
              <w:t xml:space="preserve">“ zu Ehren der 12 Jahre der Kindheit unseres göttlichen </w:t>
            </w:r>
          </w:p>
          <w:p w14:paraId="244C821E" w14:textId="77777777" w:rsidR="00480136" w:rsidRPr="00E1307C" w:rsidRDefault="00480136" w:rsidP="002F7953">
            <w:pPr>
              <w:spacing w:after="120" w:line="240" w:lineRule="auto"/>
              <w:contextualSpacing/>
              <w:rPr>
                <w:rFonts w:ascii="Times New Roman" w:hAnsi="Times New Roman" w:cs="Times New Roman"/>
                <w:sz w:val="20"/>
                <w:szCs w:val="20"/>
              </w:rPr>
            </w:pPr>
            <w:r w:rsidRPr="00E1307C">
              <w:rPr>
                <w:rFonts w:ascii="Times New Roman" w:hAnsi="Times New Roman" w:cs="Times New Roman"/>
                <w:sz w:val="20"/>
                <w:szCs w:val="20"/>
              </w:rPr>
              <w:t xml:space="preserve">      Erlösers. Nach jedem „Ave Maria“ betet man: „Und das Wort ist Fleisch geworden </w:t>
            </w:r>
          </w:p>
          <w:p w14:paraId="26287E82" w14:textId="77777777" w:rsidR="00480136" w:rsidRPr="00E1307C" w:rsidRDefault="00480136" w:rsidP="002F7953">
            <w:pPr>
              <w:spacing w:after="120" w:line="240" w:lineRule="auto"/>
              <w:contextualSpacing/>
              <w:rPr>
                <w:rFonts w:ascii="Times New Roman" w:hAnsi="Times New Roman" w:cs="Times New Roman"/>
                <w:sz w:val="20"/>
                <w:szCs w:val="20"/>
              </w:rPr>
            </w:pPr>
            <w:r w:rsidRPr="00E1307C">
              <w:rPr>
                <w:rFonts w:ascii="Times New Roman" w:hAnsi="Times New Roman" w:cs="Times New Roman"/>
                <w:sz w:val="20"/>
                <w:szCs w:val="20"/>
              </w:rPr>
              <w:t xml:space="preserve">      und hat unter uns gewohnt.“</w:t>
            </w:r>
          </w:p>
          <w:p w14:paraId="7A8A113F" w14:textId="6ACB23D0" w:rsidR="00480136" w:rsidRPr="00A962F5" w:rsidRDefault="00480136" w:rsidP="002F7953">
            <w:pPr>
              <w:pStyle w:val="StandardWeb"/>
              <w:spacing w:after="120" w:afterAutospacing="0"/>
              <w:rPr>
                <w:i/>
                <w:sz w:val="20"/>
                <w:szCs w:val="20"/>
              </w:rPr>
            </w:pPr>
            <w:r w:rsidRPr="00A962F5">
              <w:rPr>
                <w:i/>
                <w:sz w:val="20"/>
                <w:szCs w:val="20"/>
              </w:rPr>
              <w:t>Die</w:t>
            </w:r>
            <w:r w:rsidR="00313D2E">
              <w:rPr>
                <w:i/>
                <w:sz w:val="20"/>
                <w:szCs w:val="20"/>
              </w:rPr>
              <w:t xml:space="preserve"> Karmelitin </w:t>
            </w:r>
            <w:r w:rsidRPr="00A962F5">
              <w:rPr>
                <w:i/>
                <w:sz w:val="20"/>
                <w:szCs w:val="20"/>
              </w:rPr>
              <w:t xml:space="preserve">Margareta empfahl, beim Beten der zwölf </w:t>
            </w:r>
            <w:r w:rsidR="00313D2E" w:rsidRPr="00E1307C">
              <w:rPr>
                <w:i/>
                <w:iCs/>
                <w:sz w:val="20"/>
                <w:szCs w:val="20"/>
              </w:rPr>
              <w:t>Ave Maria</w:t>
            </w:r>
            <w:r w:rsidR="00313D2E">
              <w:t xml:space="preserve"> </w:t>
            </w:r>
            <w:r w:rsidRPr="00A962F5">
              <w:rPr>
                <w:i/>
                <w:sz w:val="20"/>
                <w:szCs w:val="20"/>
              </w:rPr>
              <w:t xml:space="preserve">folgende Geheimnisse der Kindheit Jesu zu betrachten: </w:t>
            </w:r>
          </w:p>
          <w:p w14:paraId="1DC49DCB" w14:textId="2EF7B1F6" w:rsidR="00480136" w:rsidRPr="0022059E" w:rsidRDefault="004635F1" w:rsidP="002F7953">
            <w:pPr>
              <w:spacing w:before="100" w:beforeAutospacing="1" w:after="12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692A37F" wp14:editId="2CCD80FE">
                      <wp:simplePos x="0" y="0"/>
                      <wp:positionH relativeFrom="column">
                        <wp:posOffset>3524885</wp:posOffset>
                      </wp:positionH>
                      <wp:positionV relativeFrom="paragraph">
                        <wp:posOffset>1452245</wp:posOffset>
                      </wp:positionV>
                      <wp:extent cx="1158240" cy="1097280"/>
                      <wp:effectExtent l="0" t="0" r="22860" b="26670"/>
                      <wp:wrapNone/>
                      <wp:docPr id="3" name="Textfeld 3"/>
                      <wp:cNvGraphicFramePr/>
                      <a:graphic xmlns:a="http://schemas.openxmlformats.org/drawingml/2006/main">
                        <a:graphicData uri="http://schemas.microsoft.com/office/word/2010/wordprocessingShape">
                          <wps:wsp>
                            <wps:cNvSpPr txBox="1"/>
                            <wps:spPr>
                              <a:xfrm>
                                <a:off x="0" y="0"/>
                                <a:ext cx="1158240" cy="1097280"/>
                              </a:xfrm>
                              <a:prstGeom prst="rect">
                                <a:avLst/>
                              </a:prstGeom>
                              <a:solidFill>
                                <a:schemeClr val="lt1"/>
                              </a:solidFill>
                              <a:ln w="6350">
                                <a:solidFill>
                                  <a:prstClr val="black"/>
                                </a:solidFill>
                              </a:ln>
                            </wps:spPr>
                            <wps:txbx>
                              <w:txbxContent>
                                <w:p w14:paraId="7C8E7EFE" w14:textId="19AEDA8C" w:rsidR="00AF5CD7" w:rsidRDefault="00AF5CD7">
                                  <w:r w:rsidRPr="00344BD2">
                                    <w:rPr>
                                      <w:i/>
                                      <w:sz w:val="16"/>
                                      <w:szCs w:val="16"/>
                                    </w:rPr>
                                    <w:t>(Quelle: S. 24-25, Theresia Ellinger: Das gnadenreiche Prager Jesulein, Anton A. Schmid Verlag, 2014 Durach, ISBN 978-3-929170-03-0</w:t>
                                  </w:r>
                                  <w:r>
                                    <w:rPr>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2A37F" id="_x0000_t202" coordsize="21600,21600" o:spt="202" path="m,l,21600r21600,l21600,xe">
                      <v:stroke joinstyle="miter"/>
                      <v:path gradientshapeok="t" o:connecttype="rect"/>
                    </v:shapetype>
                    <v:shape id="Textfeld 3" o:spid="_x0000_s1026" type="#_x0000_t202" style="position:absolute;margin-left:277.55pt;margin-top:114.35pt;width:91.2pt;height:8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" fillcolor="white [3201]" strokeweight=".5pt">
                      <v:textbox>
                        <w:txbxContent>
                          <w:p w14:paraId="7C8E7EFE" w14:textId="19AEDA8C" w:rsidR="00AF5CD7" w:rsidRDefault="00AF5CD7">
                            <w:r w:rsidRPr="00344BD2">
                              <w:rPr>
                                <w:i/>
                                <w:sz w:val="16"/>
                                <w:szCs w:val="16"/>
                              </w:rPr>
                              <w:t xml:space="preserve">(Quelle: S. 24-25, Theresia Ellinger: Das gnadenreiche Prager </w:t>
                            </w:r>
                            <w:proofErr w:type="spellStart"/>
                            <w:r w:rsidRPr="00344BD2">
                              <w:rPr>
                                <w:i/>
                                <w:sz w:val="16"/>
                                <w:szCs w:val="16"/>
                              </w:rPr>
                              <w:t>Jesulein</w:t>
                            </w:r>
                            <w:proofErr w:type="spellEnd"/>
                            <w:r w:rsidRPr="00344BD2">
                              <w:rPr>
                                <w:i/>
                                <w:sz w:val="16"/>
                                <w:szCs w:val="16"/>
                              </w:rPr>
                              <w:t>, Anton A. Schmid Verlag, 2014 Durach, ISBN 978-3-929170-03-0</w:t>
                            </w:r>
                            <w:r>
                              <w:rPr>
                                <w:i/>
                                <w:sz w:val="16"/>
                                <w:szCs w:val="16"/>
                              </w:rPr>
                              <w:t>)</w:t>
                            </w:r>
                          </w:p>
                        </w:txbxContent>
                      </v:textbox>
                    </v:shape>
                  </w:pict>
                </mc:Fallback>
              </mc:AlternateContent>
            </w:r>
            <w:r w:rsidR="00480136" w:rsidRPr="0022059E">
              <w:rPr>
                <w:rFonts w:ascii="Times New Roman" w:hAnsi="Times New Roman" w:cs="Times New Roman"/>
                <w:sz w:val="20"/>
                <w:szCs w:val="20"/>
              </w:rPr>
              <w:t>1. D</w:t>
            </w:r>
            <w:r w:rsidR="00480136">
              <w:rPr>
                <w:rFonts w:ascii="Times New Roman" w:hAnsi="Times New Roman" w:cs="Times New Roman"/>
                <w:sz w:val="20"/>
                <w:szCs w:val="20"/>
              </w:rPr>
              <w:t>ie Verkündigung des Engels</w:t>
            </w:r>
            <w:r w:rsidR="00480136" w:rsidRPr="0022059E">
              <w:rPr>
                <w:rFonts w:ascii="Times New Roman" w:hAnsi="Times New Roman" w:cs="Times New Roman"/>
                <w:sz w:val="20"/>
                <w:szCs w:val="20"/>
              </w:rPr>
              <w:t xml:space="preserve"> </w:t>
            </w:r>
            <w:r w:rsidR="00480136" w:rsidRPr="0022059E">
              <w:rPr>
                <w:rFonts w:ascii="Times New Roman" w:hAnsi="Times New Roman" w:cs="Times New Roman"/>
                <w:sz w:val="20"/>
                <w:szCs w:val="20"/>
              </w:rPr>
              <w:br/>
              <w:t xml:space="preserve">2. </w:t>
            </w:r>
            <w:r w:rsidR="00480136">
              <w:rPr>
                <w:rFonts w:ascii="Times New Roman" w:hAnsi="Times New Roman" w:cs="Times New Roman"/>
                <w:sz w:val="20"/>
                <w:szCs w:val="20"/>
              </w:rPr>
              <w:t xml:space="preserve">Mariä </w:t>
            </w:r>
            <w:r w:rsidR="00480136" w:rsidRPr="0022059E">
              <w:rPr>
                <w:rFonts w:ascii="Times New Roman" w:hAnsi="Times New Roman" w:cs="Times New Roman"/>
                <w:sz w:val="20"/>
                <w:szCs w:val="20"/>
              </w:rPr>
              <w:t>Heimsuchung ihrer Base Elisabeth</w:t>
            </w:r>
            <w:r w:rsidR="00480136" w:rsidRPr="0022059E">
              <w:rPr>
                <w:rFonts w:ascii="Times New Roman" w:hAnsi="Times New Roman" w:cs="Times New Roman"/>
                <w:sz w:val="20"/>
                <w:szCs w:val="20"/>
              </w:rPr>
              <w:br/>
              <w:t>3. Jesu Geburt im Stall zu Bethlehem</w:t>
            </w:r>
            <w:r w:rsidR="00480136" w:rsidRPr="0022059E">
              <w:rPr>
                <w:rFonts w:ascii="Times New Roman" w:hAnsi="Times New Roman" w:cs="Times New Roman"/>
                <w:sz w:val="20"/>
                <w:szCs w:val="20"/>
              </w:rPr>
              <w:br/>
              <w:t>4. Die Anbetung der Hirten</w:t>
            </w:r>
            <w:r w:rsidR="00480136" w:rsidRPr="0022059E">
              <w:rPr>
                <w:rFonts w:ascii="Times New Roman" w:hAnsi="Times New Roman" w:cs="Times New Roman"/>
                <w:sz w:val="20"/>
                <w:szCs w:val="20"/>
              </w:rPr>
              <w:br/>
              <w:t xml:space="preserve">5. Die Beschneidung Jesu </w:t>
            </w:r>
            <w:r w:rsidR="00480136" w:rsidRPr="0022059E">
              <w:rPr>
                <w:rFonts w:ascii="Times New Roman" w:hAnsi="Times New Roman" w:cs="Times New Roman"/>
                <w:sz w:val="20"/>
                <w:szCs w:val="20"/>
              </w:rPr>
              <w:br/>
              <w:t xml:space="preserve">6. </w:t>
            </w:r>
            <w:r w:rsidR="009A73B9">
              <w:rPr>
                <w:rFonts w:ascii="Times New Roman" w:hAnsi="Times New Roman" w:cs="Times New Roman"/>
                <w:sz w:val="20"/>
                <w:szCs w:val="20"/>
              </w:rPr>
              <w:t xml:space="preserve">Die </w:t>
            </w:r>
            <w:r w:rsidR="00480136" w:rsidRPr="0022059E">
              <w:rPr>
                <w:rFonts w:ascii="Times New Roman" w:hAnsi="Times New Roman" w:cs="Times New Roman"/>
                <w:sz w:val="20"/>
                <w:szCs w:val="20"/>
              </w:rPr>
              <w:t>Anbetung der hl. drei Könige</w:t>
            </w:r>
            <w:r w:rsidR="00480136" w:rsidRPr="0022059E">
              <w:rPr>
                <w:rFonts w:ascii="Times New Roman" w:hAnsi="Times New Roman" w:cs="Times New Roman"/>
                <w:sz w:val="20"/>
                <w:szCs w:val="20"/>
              </w:rPr>
              <w:br/>
              <w:t xml:space="preserve">7. </w:t>
            </w:r>
            <w:r w:rsidR="009A73B9">
              <w:rPr>
                <w:rFonts w:ascii="Times New Roman" w:hAnsi="Times New Roman" w:cs="Times New Roman"/>
                <w:sz w:val="20"/>
                <w:szCs w:val="20"/>
              </w:rPr>
              <w:t xml:space="preserve">Die </w:t>
            </w:r>
            <w:r w:rsidR="00480136" w:rsidRPr="0022059E">
              <w:rPr>
                <w:rFonts w:ascii="Times New Roman" w:hAnsi="Times New Roman" w:cs="Times New Roman"/>
                <w:sz w:val="20"/>
                <w:szCs w:val="20"/>
              </w:rPr>
              <w:t>Darstellung Jesu im Tempel</w:t>
            </w:r>
            <w:r w:rsidR="00480136" w:rsidRPr="0022059E">
              <w:rPr>
                <w:rFonts w:ascii="Times New Roman" w:hAnsi="Times New Roman" w:cs="Times New Roman"/>
                <w:sz w:val="20"/>
                <w:szCs w:val="20"/>
              </w:rPr>
              <w:br/>
              <w:t xml:space="preserve">8. </w:t>
            </w:r>
            <w:r w:rsidR="002D50EA">
              <w:rPr>
                <w:rFonts w:ascii="Times New Roman" w:hAnsi="Times New Roman" w:cs="Times New Roman"/>
                <w:sz w:val="20"/>
                <w:szCs w:val="20"/>
              </w:rPr>
              <w:t xml:space="preserve">Die </w:t>
            </w:r>
            <w:r w:rsidR="00480136" w:rsidRPr="0022059E">
              <w:rPr>
                <w:rFonts w:ascii="Times New Roman" w:hAnsi="Times New Roman" w:cs="Times New Roman"/>
                <w:sz w:val="20"/>
                <w:szCs w:val="20"/>
              </w:rPr>
              <w:t>Flucht nach Ägypten</w:t>
            </w:r>
            <w:r w:rsidR="00480136" w:rsidRPr="0022059E">
              <w:rPr>
                <w:rFonts w:ascii="Times New Roman" w:hAnsi="Times New Roman" w:cs="Times New Roman"/>
                <w:sz w:val="20"/>
                <w:szCs w:val="20"/>
              </w:rPr>
              <w:br/>
              <w:t xml:space="preserve">9. </w:t>
            </w:r>
            <w:r w:rsidR="002D50EA">
              <w:rPr>
                <w:rFonts w:ascii="Times New Roman" w:hAnsi="Times New Roman" w:cs="Times New Roman"/>
                <w:sz w:val="20"/>
                <w:szCs w:val="20"/>
              </w:rPr>
              <w:t xml:space="preserve">Der </w:t>
            </w:r>
            <w:r w:rsidR="00480136" w:rsidRPr="0022059E">
              <w:rPr>
                <w:rFonts w:ascii="Times New Roman" w:hAnsi="Times New Roman" w:cs="Times New Roman"/>
                <w:sz w:val="20"/>
                <w:szCs w:val="20"/>
              </w:rPr>
              <w:t>Aufenthalt in Ägypten</w:t>
            </w:r>
            <w:r w:rsidR="00480136" w:rsidRPr="0022059E">
              <w:rPr>
                <w:rFonts w:ascii="Times New Roman" w:hAnsi="Times New Roman" w:cs="Times New Roman"/>
                <w:sz w:val="20"/>
                <w:szCs w:val="20"/>
              </w:rPr>
              <w:br/>
              <w:t xml:space="preserve">10. </w:t>
            </w:r>
            <w:r w:rsidR="002D50EA">
              <w:rPr>
                <w:rFonts w:ascii="Times New Roman" w:hAnsi="Times New Roman" w:cs="Times New Roman"/>
                <w:sz w:val="20"/>
                <w:szCs w:val="20"/>
              </w:rPr>
              <w:t xml:space="preserve">Die </w:t>
            </w:r>
            <w:r w:rsidR="00480136" w:rsidRPr="0022059E">
              <w:rPr>
                <w:rFonts w:ascii="Times New Roman" w:hAnsi="Times New Roman" w:cs="Times New Roman"/>
                <w:sz w:val="20"/>
                <w:szCs w:val="20"/>
              </w:rPr>
              <w:t>Rückkehr nach Nazareth</w:t>
            </w:r>
            <w:r w:rsidR="00480136" w:rsidRPr="0022059E">
              <w:rPr>
                <w:rFonts w:ascii="Times New Roman" w:hAnsi="Times New Roman" w:cs="Times New Roman"/>
                <w:sz w:val="20"/>
                <w:szCs w:val="20"/>
              </w:rPr>
              <w:br/>
              <w:t xml:space="preserve">11. </w:t>
            </w:r>
            <w:r w:rsidR="002D50EA">
              <w:rPr>
                <w:rFonts w:ascii="Times New Roman" w:hAnsi="Times New Roman" w:cs="Times New Roman"/>
                <w:sz w:val="20"/>
                <w:szCs w:val="20"/>
              </w:rPr>
              <w:t>D</w:t>
            </w:r>
            <w:r w:rsidR="00480136" w:rsidRPr="0022059E">
              <w:rPr>
                <w:rFonts w:ascii="Times New Roman" w:hAnsi="Times New Roman" w:cs="Times New Roman"/>
                <w:sz w:val="20"/>
                <w:szCs w:val="20"/>
              </w:rPr>
              <w:t xml:space="preserve">as verborgene Leben in Nazareth </w:t>
            </w:r>
            <w:r w:rsidR="00480136" w:rsidRPr="0022059E">
              <w:rPr>
                <w:rFonts w:ascii="Times New Roman" w:hAnsi="Times New Roman" w:cs="Times New Roman"/>
                <w:sz w:val="20"/>
                <w:szCs w:val="20"/>
              </w:rPr>
              <w:br/>
              <w:t xml:space="preserve">12. </w:t>
            </w:r>
            <w:r w:rsidR="002D50EA">
              <w:rPr>
                <w:rFonts w:ascii="Times New Roman" w:hAnsi="Times New Roman" w:cs="Times New Roman"/>
                <w:sz w:val="20"/>
                <w:szCs w:val="20"/>
              </w:rPr>
              <w:t>D</w:t>
            </w:r>
            <w:r w:rsidR="00480136" w:rsidRPr="0022059E">
              <w:rPr>
                <w:rFonts w:ascii="Times New Roman" w:hAnsi="Times New Roman" w:cs="Times New Roman"/>
                <w:sz w:val="20"/>
                <w:szCs w:val="20"/>
              </w:rPr>
              <w:t>as Wiederfinden des Jesusknaben nach drei Tagen im Tempel</w:t>
            </w:r>
          </w:p>
          <w:p w14:paraId="0769CBDC" w14:textId="77777777" w:rsidR="00E35112" w:rsidRDefault="00480136" w:rsidP="000C3E9A">
            <w:pPr>
              <w:spacing w:before="100" w:beforeAutospacing="1" w:after="120" w:line="240" w:lineRule="auto"/>
              <w:rPr>
                <w:rFonts w:ascii="Times New Roman" w:hAnsi="Times New Roman" w:cs="Times New Roman"/>
                <w:sz w:val="20"/>
                <w:szCs w:val="20"/>
              </w:rPr>
            </w:pPr>
            <w:r>
              <w:rPr>
                <w:rFonts w:ascii="Times New Roman" w:hAnsi="Times New Roman" w:cs="Times New Roman"/>
                <w:sz w:val="20"/>
                <w:szCs w:val="20"/>
              </w:rPr>
              <w:t xml:space="preserve">IV. </w:t>
            </w:r>
            <w:r w:rsidRPr="00A962F5">
              <w:rPr>
                <w:rFonts w:ascii="Times New Roman" w:hAnsi="Times New Roman" w:cs="Times New Roman"/>
                <w:i/>
                <w:sz w:val="20"/>
                <w:szCs w:val="20"/>
              </w:rPr>
              <w:t>Einmal:</w:t>
            </w:r>
            <w:r w:rsidRPr="00A962F5">
              <w:rPr>
                <w:rFonts w:ascii="Times New Roman" w:hAnsi="Times New Roman" w:cs="Times New Roman"/>
                <w:sz w:val="20"/>
                <w:szCs w:val="20"/>
              </w:rPr>
              <w:t xml:space="preserve"> </w:t>
            </w:r>
            <w:r w:rsidR="00313D2E" w:rsidRPr="00E1307C">
              <w:rPr>
                <w:rFonts w:ascii="Times New Roman" w:hAnsi="Times New Roman" w:cs="Times New Roman"/>
                <w:sz w:val="20"/>
                <w:szCs w:val="20"/>
              </w:rPr>
              <w:t>Ehre sei dem Va</w:t>
            </w:r>
            <w:r w:rsidR="00D04642">
              <w:rPr>
                <w:rFonts w:ascii="Times New Roman" w:hAnsi="Times New Roman" w:cs="Times New Roman"/>
                <w:sz w:val="20"/>
                <w:szCs w:val="20"/>
              </w:rPr>
              <w:t>ter</w:t>
            </w:r>
          </w:p>
          <w:p w14:paraId="25E03FCA" w14:textId="06B3CE04" w:rsidR="00781A34" w:rsidRPr="00B81F90" w:rsidRDefault="00344BD2" w:rsidP="000C3E9A">
            <w:pPr>
              <w:spacing w:before="100" w:beforeAutospacing="1" w:after="120" w:line="240" w:lineRule="auto"/>
              <w:rPr>
                <w:rFonts w:ascii="Times New Roman" w:hAnsi="Times New Roman" w:cs="Times New Roman"/>
                <w:b/>
                <w:bCs/>
                <w:sz w:val="20"/>
                <w:szCs w:val="20"/>
              </w:rPr>
            </w:pPr>
            <w:r w:rsidRPr="00B81F90">
              <w:rPr>
                <w:b/>
                <w:bCs/>
                <w:sz w:val="16"/>
                <w:szCs w:val="16"/>
              </w:rPr>
              <w:t xml:space="preserve">Imprimatur: Genehmigt durch Papst Pius IX. (1846–1878) </w:t>
            </w:r>
          </w:p>
        </w:tc>
        <w:tc>
          <w:tcPr>
            <w:tcW w:w="284" w:type="dxa"/>
          </w:tcPr>
          <w:p w14:paraId="26FBDC63" w14:textId="77777777" w:rsidR="00781A34" w:rsidRDefault="00781A34"/>
        </w:tc>
        <w:tc>
          <w:tcPr>
            <w:tcW w:w="7512" w:type="dxa"/>
          </w:tcPr>
          <w:p w14:paraId="775F0E8F" w14:textId="77777777" w:rsidR="008D3390" w:rsidRDefault="008D3390" w:rsidP="008D3390">
            <w:pPr>
              <w:spacing w:after="120" w:line="240" w:lineRule="auto"/>
              <w:rPr>
                <w:rFonts w:ascii="Times New Roman" w:hAnsi="Times New Roman" w:cs="Times New Roman"/>
                <w:b/>
                <w:sz w:val="20"/>
                <w:szCs w:val="20"/>
              </w:rPr>
            </w:pPr>
            <w:r>
              <w:rPr>
                <w:rFonts w:ascii="Times New Roman" w:hAnsi="Times New Roman" w:cs="Times New Roman"/>
                <w:b/>
                <w:noProof/>
                <w:sz w:val="20"/>
                <w:szCs w:val="20"/>
              </w:rPr>
              <w:drawing>
                <wp:anchor distT="0" distB="0" distL="114300" distR="114300" simplePos="0" relativeHeight="251660288" behindDoc="0" locked="0" layoutInCell="1" allowOverlap="1" wp14:anchorId="3305D5EB" wp14:editId="01EC6819">
                  <wp:simplePos x="0" y="0"/>
                  <wp:positionH relativeFrom="margin">
                    <wp:posOffset>3134360</wp:posOffset>
                  </wp:positionH>
                  <wp:positionV relativeFrom="margin">
                    <wp:posOffset>1270</wp:posOffset>
                  </wp:positionV>
                  <wp:extent cx="1497330" cy="2004060"/>
                  <wp:effectExtent l="0" t="0" r="762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7330" cy="20040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rPr>
              <w:t>Rosenkränzlein zum Prager Jesuskind</w:t>
            </w:r>
          </w:p>
          <w:p w14:paraId="14BE8282" w14:textId="77777777" w:rsidR="008D3390" w:rsidRDefault="008D3390" w:rsidP="008D3390">
            <w:pPr>
              <w:tabs>
                <w:tab w:val="left" w:pos="1054"/>
              </w:tabs>
              <w:spacing w:after="120" w:line="240" w:lineRule="auto"/>
              <w:rPr>
                <w:rFonts w:ascii="Times New Roman" w:hAnsi="Times New Roman" w:cs="Times New Roman"/>
                <w:sz w:val="18"/>
                <w:szCs w:val="18"/>
              </w:rPr>
            </w:pPr>
            <w:r>
              <w:rPr>
                <w:rFonts w:ascii="Times New Roman" w:hAnsi="Times New Roman" w:cs="Times New Roman"/>
                <w:sz w:val="18"/>
                <w:szCs w:val="18"/>
              </w:rPr>
              <w:t>Er geht auf eine Überlieferung aus dem Jahre 1636 zurück und betrachtet die Geheimnisse der göttlichen Kindheit.</w:t>
            </w:r>
          </w:p>
          <w:p w14:paraId="6BA160C2" w14:textId="77777777" w:rsidR="008D3390" w:rsidRDefault="008D3390" w:rsidP="008D3390">
            <w:pPr>
              <w:tabs>
                <w:tab w:val="left" w:pos="1054"/>
              </w:tabs>
              <w:spacing w:after="120" w:line="240" w:lineRule="auto"/>
              <w:rPr>
                <w:rFonts w:ascii="Times New Roman" w:hAnsi="Times New Roman" w:cs="Times New Roman"/>
                <w:sz w:val="18"/>
                <w:szCs w:val="18"/>
              </w:rPr>
            </w:pPr>
            <w:r>
              <w:rPr>
                <w:rFonts w:ascii="Times New Roman" w:hAnsi="Times New Roman" w:cs="Times New Roman"/>
                <w:sz w:val="18"/>
                <w:szCs w:val="18"/>
              </w:rPr>
              <w:t>Verheißungen: Das Kindlein Jesu würdigte sich, seiner treuen Dienerin, die Karmelitin Margareta vom Allerheiligsten Sakrament, zu offenbaren, wie wohlgefällig ihm diese heilige Übung sei und verhieß ganz besondere Gnaden, vorzüglich die Herzensreinheit und die Unschuld all jenen, welche die Rosenkränzlein mit Andacht bei sich tragen und zu Ehren seiner heiligen Kindheit beten. Zum Zeichen seines Wohlgefallens ließ Jesus seine Dienerin dieses Rosenkränzlein ganz glänzend und vom himmlischen Licht umstrahlt sehen.</w:t>
            </w:r>
          </w:p>
          <w:p w14:paraId="2909E0C6" w14:textId="77777777" w:rsidR="008D3390" w:rsidRDefault="008D3390" w:rsidP="008D3390">
            <w:pPr>
              <w:spacing w:before="100" w:beforeAutospacing="1" w:after="120" w:line="240" w:lineRule="auto"/>
              <w:rPr>
                <w:rFonts w:ascii="Times New Roman" w:eastAsia="Times New Roman" w:hAnsi="Times New Roman" w:cs="Times New Roman"/>
                <w:b/>
                <w:i/>
                <w:sz w:val="20"/>
                <w:szCs w:val="20"/>
                <w:lang w:eastAsia="de-DE"/>
              </w:rPr>
            </w:pPr>
            <w:r w:rsidRPr="00A962F5">
              <w:rPr>
                <w:rFonts w:ascii="Times New Roman" w:eastAsia="Times New Roman" w:hAnsi="Times New Roman" w:cs="Times New Roman"/>
                <w:b/>
                <w:i/>
                <w:sz w:val="20"/>
                <w:szCs w:val="20"/>
                <w:lang w:eastAsia="de-DE"/>
              </w:rPr>
              <w:t>Rosenkranz beten</w:t>
            </w:r>
          </w:p>
          <w:p w14:paraId="7B00CDCA" w14:textId="77777777" w:rsidR="008D3390" w:rsidRDefault="008D3390" w:rsidP="008D3390">
            <w:pPr>
              <w:spacing w:after="120" w:line="240" w:lineRule="auto"/>
              <w:contextualSpacing/>
              <w:rPr>
                <w:rFonts w:ascii="Times New Roman" w:eastAsia="Times New Roman" w:hAnsi="Times New Roman" w:cs="Times New Roman"/>
                <w:i/>
                <w:sz w:val="20"/>
                <w:szCs w:val="20"/>
                <w:lang w:eastAsia="de-DE"/>
              </w:rPr>
            </w:pPr>
            <w:r>
              <w:rPr>
                <w:rFonts w:ascii="Times New Roman" w:eastAsia="Times New Roman" w:hAnsi="Times New Roman" w:cs="Times New Roman"/>
                <w:i/>
                <w:sz w:val="20"/>
                <w:szCs w:val="20"/>
                <w:lang w:eastAsia="de-DE"/>
              </w:rPr>
              <w:t>I.   „O Gott, merke auf meine Hilfe. Herr, eile mir zu helfen!</w:t>
            </w:r>
          </w:p>
          <w:p w14:paraId="68E3B19F" w14:textId="77777777" w:rsidR="008D3390" w:rsidRPr="006C0A04" w:rsidRDefault="008D3390" w:rsidP="008D3390">
            <w:pPr>
              <w:spacing w:after="120" w:line="240" w:lineRule="auto"/>
              <w:contextualSpacing/>
              <w:rPr>
                <w:rFonts w:ascii="Times New Roman" w:eastAsia="Times New Roman" w:hAnsi="Times New Roman" w:cs="Times New Roman"/>
                <w:i/>
                <w:sz w:val="20"/>
                <w:szCs w:val="20"/>
                <w:lang w:eastAsia="de-DE"/>
              </w:rPr>
            </w:pPr>
            <w:r>
              <w:rPr>
                <w:rFonts w:ascii="Times New Roman" w:eastAsia="Times New Roman" w:hAnsi="Times New Roman" w:cs="Times New Roman"/>
                <w:i/>
                <w:sz w:val="20"/>
                <w:szCs w:val="20"/>
                <w:lang w:eastAsia="de-DE"/>
              </w:rPr>
              <w:t xml:space="preserve">      Ehre sei dem Vater …. Göttliches Kind erbarme Dich unser.“</w:t>
            </w:r>
          </w:p>
          <w:p w14:paraId="022208B1" w14:textId="77777777" w:rsidR="008D3390" w:rsidRDefault="008D3390" w:rsidP="008D3390">
            <w:pPr>
              <w:spacing w:after="120" w:line="240" w:lineRule="auto"/>
              <w:contextualSpacing/>
              <w:rPr>
                <w:rFonts w:ascii="Times New Roman" w:hAnsi="Times New Roman" w:cs="Times New Roman"/>
                <w:sz w:val="20"/>
                <w:szCs w:val="20"/>
              </w:rPr>
            </w:pPr>
          </w:p>
          <w:p w14:paraId="6EB41F4D" w14:textId="77777777" w:rsidR="008D3390" w:rsidRDefault="008D3390" w:rsidP="008D3390">
            <w:pPr>
              <w:spacing w:after="12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II.   </w:t>
            </w:r>
            <w:r w:rsidRPr="00A962F5">
              <w:rPr>
                <w:rFonts w:ascii="Times New Roman" w:hAnsi="Times New Roman" w:cs="Times New Roman"/>
                <w:i/>
                <w:sz w:val="20"/>
                <w:szCs w:val="20"/>
              </w:rPr>
              <w:t>Dreimal:</w:t>
            </w:r>
            <w:r w:rsidRPr="00184992">
              <w:rPr>
                <w:rFonts w:ascii="Times New Roman" w:hAnsi="Times New Roman" w:cs="Times New Roman"/>
                <w:sz w:val="20"/>
                <w:szCs w:val="20"/>
              </w:rPr>
              <w:t xml:space="preserve"> </w:t>
            </w:r>
            <w:r>
              <w:t xml:space="preserve">Vaterunser </w:t>
            </w:r>
            <w:r w:rsidRPr="00A962F5">
              <w:rPr>
                <w:rFonts w:ascii="Times New Roman" w:hAnsi="Times New Roman" w:cs="Times New Roman"/>
                <w:sz w:val="20"/>
                <w:szCs w:val="20"/>
              </w:rPr>
              <w:t>zu Ehren der hl. F</w:t>
            </w:r>
            <w:r>
              <w:rPr>
                <w:rFonts w:ascii="Times New Roman" w:hAnsi="Times New Roman" w:cs="Times New Roman"/>
                <w:sz w:val="20"/>
                <w:szCs w:val="20"/>
              </w:rPr>
              <w:t>amilie: Jesus, Maria und Josef</w:t>
            </w:r>
          </w:p>
          <w:p w14:paraId="0F21C53D" w14:textId="77777777" w:rsidR="008D3390" w:rsidRPr="00A962F5" w:rsidRDefault="008D3390" w:rsidP="008D3390">
            <w:pPr>
              <w:spacing w:after="120" w:line="240" w:lineRule="auto"/>
              <w:contextualSpacing/>
              <w:rPr>
                <w:rFonts w:ascii="Times New Roman" w:hAnsi="Times New Roman" w:cs="Times New Roman"/>
                <w:sz w:val="20"/>
                <w:szCs w:val="20"/>
              </w:rPr>
            </w:pPr>
          </w:p>
          <w:p w14:paraId="1D986DBC" w14:textId="77777777" w:rsidR="008D3390" w:rsidRPr="00E1307C" w:rsidRDefault="008D3390" w:rsidP="008D3390">
            <w:pPr>
              <w:spacing w:after="120" w:line="240" w:lineRule="auto"/>
              <w:contextualSpacing/>
              <w:rPr>
                <w:rFonts w:ascii="Times New Roman" w:hAnsi="Times New Roman" w:cs="Times New Roman"/>
                <w:sz w:val="20"/>
                <w:szCs w:val="20"/>
              </w:rPr>
            </w:pPr>
            <w:r w:rsidRPr="00A962F5">
              <w:rPr>
                <w:rFonts w:ascii="Times New Roman" w:hAnsi="Times New Roman" w:cs="Times New Roman"/>
                <w:sz w:val="20"/>
                <w:szCs w:val="20"/>
              </w:rPr>
              <w:t xml:space="preserve">III. </w:t>
            </w:r>
            <w:r w:rsidRPr="00A962F5">
              <w:rPr>
                <w:rFonts w:ascii="Times New Roman" w:hAnsi="Times New Roman" w:cs="Times New Roman"/>
                <w:i/>
                <w:sz w:val="20"/>
                <w:szCs w:val="20"/>
              </w:rPr>
              <w:t>Zwölfmal:</w:t>
            </w:r>
            <w:r w:rsidRPr="00A962F5">
              <w:rPr>
                <w:rFonts w:ascii="Times New Roman" w:hAnsi="Times New Roman" w:cs="Times New Roman"/>
                <w:sz w:val="20"/>
                <w:szCs w:val="20"/>
              </w:rPr>
              <w:t xml:space="preserve"> </w:t>
            </w:r>
            <w:r w:rsidRPr="00E1307C">
              <w:rPr>
                <w:rFonts w:ascii="Times New Roman" w:hAnsi="Times New Roman" w:cs="Times New Roman"/>
                <w:sz w:val="20"/>
                <w:szCs w:val="20"/>
              </w:rPr>
              <w:t xml:space="preserve">„Ave Maria“ zu Ehren der 12 Jahre der Kindheit unseres göttlichen </w:t>
            </w:r>
          </w:p>
          <w:p w14:paraId="7BB67E17" w14:textId="77777777" w:rsidR="008D3390" w:rsidRPr="00E1307C" w:rsidRDefault="008D3390" w:rsidP="008D3390">
            <w:pPr>
              <w:spacing w:after="120" w:line="240" w:lineRule="auto"/>
              <w:contextualSpacing/>
              <w:rPr>
                <w:rFonts w:ascii="Times New Roman" w:hAnsi="Times New Roman" w:cs="Times New Roman"/>
                <w:sz w:val="20"/>
                <w:szCs w:val="20"/>
              </w:rPr>
            </w:pPr>
            <w:r w:rsidRPr="00E1307C">
              <w:rPr>
                <w:rFonts w:ascii="Times New Roman" w:hAnsi="Times New Roman" w:cs="Times New Roman"/>
                <w:sz w:val="20"/>
                <w:szCs w:val="20"/>
              </w:rPr>
              <w:t xml:space="preserve">      Erlösers. Nach jedem „Ave Maria“ betet man: „Und das Wort ist Fleisch geworden </w:t>
            </w:r>
          </w:p>
          <w:p w14:paraId="23102C6C" w14:textId="77777777" w:rsidR="008D3390" w:rsidRPr="00E1307C" w:rsidRDefault="008D3390" w:rsidP="008D3390">
            <w:pPr>
              <w:spacing w:after="120" w:line="240" w:lineRule="auto"/>
              <w:contextualSpacing/>
              <w:rPr>
                <w:rFonts w:ascii="Times New Roman" w:hAnsi="Times New Roman" w:cs="Times New Roman"/>
                <w:sz w:val="20"/>
                <w:szCs w:val="20"/>
              </w:rPr>
            </w:pPr>
            <w:r w:rsidRPr="00E1307C">
              <w:rPr>
                <w:rFonts w:ascii="Times New Roman" w:hAnsi="Times New Roman" w:cs="Times New Roman"/>
                <w:sz w:val="20"/>
                <w:szCs w:val="20"/>
              </w:rPr>
              <w:t xml:space="preserve">      und hat unter uns gewohnt.“</w:t>
            </w:r>
          </w:p>
          <w:p w14:paraId="3E84ECA6" w14:textId="77777777" w:rsidR="008D3390" w:rsidRPr="00A962F5" w:rsidRDefault="008D3390" w:rsidP="008D3390">
            <w:pPr>
              <w:pStyle w:val="StandardWeb"/>
              <w:spacing w:after="120" w:afterAutospacing="0"/>
              <w:rPr>
                <w:i/>
                <w:sz w:val="20"/>
                <w:szCs w:val="20"/>
              </w:rPr>
            </w:pPr>
            <w:r w:rsidRPr="00A962F5">
              <w:rPr>
                <w:i/>
                <w:sz w:val="20"/>
                <w:szCs w:val="20"/>
              </w:rPr>
              <w:t>Die</w:t>
            </w:r>
            <w:r>
              <w:rPr>
                <w:i/>
                <w:sz w:val="20"/>
                <w:szCs w:val="20"/>
              </w:rPr>
              <w:t xml:space="preserve"> Karmelitin </w:t>
            </w:r>
            <w:r w:rsidRPr="00A962F5">
              <w:rPr>
                <w:i/>
                <w:sz w:val="20"/>
                <w:szCs w:val="20"/>
              </w:rPr>
              <w:t xml:space="preserve">Margareta empfahl, beim Beten der zwölf </w:t>
            </w:r>
            <w:r w:rsidRPr="00E1307C">
              <w:rPr>
                <w:i/>
                <w:iCs/>
                <w:sz w:val="20"/>
                <w:szCs w:val="20"/>
              </w:rPr>
              <w:t>Ave Maria</w:t>
            </w:r>
            <w:r>
              <w:t xml:space="preserve"> </w:t>
            </w:r>
            <w:r w:rsidRPr="00A962F5">
              <w:rPr>
                <w:i/>
                <w:sz w:val="20"/>
                <w:szCs w:val="20"/>
              </w:rPr>
              <w:t xml:space="preserve">folgende Geheimnisse der Kindheit Jesu zu betrachten: </w:t>
            </w:r>
          </w:p>
          <w:p w14:paraId="0C7765BD" w14:textId="510CBA16" w:rsidR="008D3390" w:rsidRPr="0022059E" w:rsidRDefault="00767FB8" w:rsidP="008D3390">
            <w:pPr>
              <w:spacing w:before="100" w:beforeAutospacing="1" w:after="12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0A518FCD" wp14:editId="4D5D2D92">
                      <wp:simplePos x="0" y="0"/>
                      <wp:positionH relativeFrom="column">
                        <wp:posOffset>3526790</wp:posOffset>
                      </wp:positionH>
                      <wp:positionV relativeFrom="paragraph">
                        <wp:posOffset>1452245</wp:posOffset>
                      </wp:positionV>
                      <wp:extent cx="1158240" cy="1097280"/>
                      <wp:effectExtent l="0" t="0" r="22860" b="26670"/>
                      <wp:wrapNone/>
                      <wp:docPr id="5" name="Textfeld 5"/>
                      <wp:cNvGraphicFramePr/>
                      <a:graphic xmlns:a="http://schemas.openxmlformats.org/drawingml/2006/main">
                        <a:graphicData uri="http://schemas.microsoft.com/office/word/2010/wordprocessingShape">
                          <wps:wsp>
                            <wps:cNvSpPr txBox="1"/>
                            <wps:spPr>
                              <a:xfrm>
                                <a:off x="0" y="0"/>
                                <a:ext cx="1158240" cy="1097280"/>
                              </a:xfrm>
                              <a:prstGeom prst="rect">
                                <a:avLst/>
                              </a:prstGeom>
                              <a:solidFill>
                                <a:schemeClr val="lt1"/>
                              </a:solidFill>
                              <a:ln w="6350">
                                <a:solidFill>
                                  <a:prstClr val="black"/>
                                </a:solidFill>
                              </a:ln>
                            </wps:spPr>
                            <wps:txbx>
                              <w:txbxContent>
                                <w:p w14:paraId="304B4CCD" w14:textId="77777777" w:rsidR="00767FB8" w:rsidRDefault="00767FB8" w:rsidP="00767FB8">
                                  <w:r w:rsidRPr="00344BD2">
                                    <w:rPr>
                                      <w:i/>
                                      <w:sz w:val="16"/>
                                      <w:szCs w:val="16"/>
                                    </w:rPr>
                                    <w:t>(Quelle: S. 24-25, Theresia Ellinger: Das gnadenreiche Prager Jesulein, Anton A. Schmid Verlag, 2014 Durach, ISBN 978-3-929170-03-0</w:t>
                                  </w:r>
                                  <w:r>
                                    <w:rPr>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18FCD" id="Textfeld 5" o:spid="_x0000_s1027" type="#_x0000_t202" style="position:absolute;margin-left:277.7pt;margin-top:114.35pt;width:91.2pt;height:8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" fillcolor="white [3201]" strokeweight=".5pt">
                      <v:textbox>
                        <w:txbxContent>
                          <w:p w14:paraId="304B4CCD" w14:textId="77777777" w:rsidR="00767FB8" w:rsidRDefault="00767FB8" w:rsidP="00767FB8">
                            <w:r w:rsidRPr="00344BD2">
                              <w:rPr>
                                <w:i/>
                                <w:sz w:val="16"/>
                                <w:szCs w:val="16"/>
                              </w:rPr>
                              <w:t xml:space="preserve">(Quelle: S. 24-25, Theresia Ellinger: Das gnadenreiche Prager </w:t>
                            </w:r>
                            <w:proofErr w:type="spellStart"/>
                            <w:r w:rsidRPr="00344BD2">
                              <w:rPr>
                                <w:i/>
                                <w:sz w:val="16"/>
                                <w:szCs w:val="16"/>
                              </w:rPr>
                              <w:t>Jesulein</w:t>
                            </w:r>
                            <w:proofErr w:type="spellEnd"/>
                            <w:r w:rsidRPr="00344BD2">
                              <w:rPr>
                                <w:i/>
                                <w:sz w:val="16"/>
                                <w:szCs w:val="16"/>
                              </w:rPr>
                              <w:t>, Anton A. Schmid Verlag, 2014 Durach, ISBN 978-3-929170-03-0</w:t>
                            </w:r>
                            <w:r>
                              <w:rPr>
                                <w:i/>
                                <w:sz w:val="16"/>
                                <w:szCs w:val="16"/>
                              </w:rPr>
                              <w:t>)</w:t>
                            </w:r>
                          </w:p>
                        </w:txbxContent>
                      </v:textbox>
                    </v:shape>
                  </w:pict>
                </mc:Fallback>
              </mc:AlternateContent>
            </w:r>
            <w:r w:rsidR="008D3390" w:rsidRPr="0022059E">
              <w:rPr>
                <w:rFonts w:ascii="Times New Roman" w:hAnsi="Times New Roman" w:cs="Times New Roman"/>
                <w:sz w:val="20"/>
                <w:szCs w:val="20"/>
              </w:rPr>
              <w:t>1. D</w:t>
            </w:r>
            <w:r w:rsidR="008D3390">
              <w:rPr>
                <w:rFonts w:ascii="Times New Roman" w:hAnsi="Times New Roman" w:cs="Times New Roman"/>
                <w:sz w:val="20"/>
                <w:szCs w:val="20"/>
              </w:rPr>
              <w:t>ie Verkündigung des Engels</w:t>
            </w:r>
            <w:r w:rsidR="008D3390" w:rsidRPr="0022059E">
              <w:rPr>
                <w:rFonts w:ascii="Times New Roman" w:hAnsi="Times New Roman" w:cs="Times New Roman"/>
                <w:sz w:val="20"/>
                <w:szCs w:val="20"/>
              </w:rPr>
              <w:br/>
              <w:t xml:space="preserve">2. </w:t>
            </w:r>
            <w:r w:rsidR="008D3390">
              <w:rPr>
                <w:rFonts w:ascii="Times New Roman" w:hAnsi="Times New Roman" w:cs="Times New Roman"/>
                <w:sz w:val="20"/>
                <w:szCs w:val="20"/>
              </w:rPr>
              <w:t xml:space="preserve">Mariä </w:t>
            </w:r>
            <w:r w:rsidR="008D3390" w:rsidRPr="0022059E">
              <w:rPr>
                <w:rFonts w:ascii="Times New Roman" w:hAnsi="Times New Roman" w:cs="Times New Roman"/>
                <w:sz w:val="20"/>
                <w:szCs w:val="20"/>
              </w:rPr>
              <w:t>Heimsuchung ihrer Base Elisabeth</w:t>
            </w:r>
            <w:r w:rsidR="008D3390" w:rsidRPr="0022059E">
              <w:rPr>
                <w:rFonts w:ascii="Times New Roman" w:hAnsi="Times New Roman" w:cs="Times New Roman"/>
                <w:sz w:val="20"/>
                <w:szCs w:val="20"/>
              </w:rPr>
              <w:br/>
              <w:t xml:space="preserve">3. Jesu Geburt im Stall zu Bethlehem </w:t>
            </w:r>
            <w:r w:rsidR="008D3390" w:rsidRPr="0022059E">
              <w:rPr>
                <w:rFonts w:ascii="Times New Roman" w:hAnsi="Times New Roman" w:cs="Times New Roman"/>
                <w:sz w:val="20"/>
                <w:szCs w:val="20"/>
              </w:rPr>
              <w:br/>
              <w:t>4. Die Anbetung der Hirten</w:t>
            </w:r>
            <w:r w:rsidR="008D3390" w:rsidRPr="0022059E">
              <w:rPr>
                <w:rFonts w:ascii="Times New Roman" w:hAnsi="Times New Roman" w:cs="Times New Roman"/>
                <w:sz w:val="20"/>
                <w:szCs w:val="20"/>
              </w:rPr>
              <w:br/>
              <w:t>5. Die Beschneidung Jesu</w:t>
            </w:r>
            <w:r w:rsidR="008D3390" w:rsidRPr="0022059E">
              <w:rPr>
                <w:rFonts w:ascii="Times New Roman" w:hAnsi="Times New Roman" w:cs="Times New Roman"/>
                <w:sz w:val="20"/>
                <w:szCs w:val="20"/>
              </w:rPr>
              <w:br/>
              <w:t xml:space="preserve">6. </w:t>
            </w:r>
            <w:r w:rsidR="009A73B9">
              <w:rPr>
                <w:rFonts w:ascii="Times New Roman" w:hAnsi="Times New Roman" w:cs="Times New Roman"/>
                <w:sz w:val="20"/>
                <w:szCs w:val="20"/>
              </w:rPr>
              <w:t xml:space="preserve">Die </w:t>
            </w:r>
            <w:r w:rsidR="008D3390" w:rsidRPr="0022059E">
              <w:rPr>
                <w:rFonts w:ascii="Times New Roman" w:hAnsi="Times New Roman" w:cs="Times New Roman"/>
                <w:sz w:val="20"/>
                <w:szCs w:val="20"/>
              </w:rPr>
              <w:t>Anbetung der hl. drei Könige</w:t>
            </w:r>
            <w:r w:rsidR="008D3390" w:rsidRPr="0022059E">
              <w:rPr>
                <w:rFonts w:ascii="Times New Roman" w:hAnsi="Times New Roman" w:cs="Times New Roman"/>
                <w:sz w:val="20"/>
                <w:szCs w:val="20"/>
              </w:rPr>
              <w:br/>
              <w:t xml:space="preserve">7. </w:t>
            </w:r>
            <w:r w:rsidR="009A73B9">
              <w:rPr>
                <w:rFonts w:ascii="Times New Roman" w:hAnsi="Times New Roman" w:cs="Times New Roman"/>
                <w:sz w:val="20"/>
                <w:szCs w:val="20"/>
              </w:rPr>
              <w:t xml:space="preserve">Die </w:t>
            </w:r>
            <w:r w:rsidR="008D3390" w:rsidRPr="0022059E">
              <w:rPr>
                <w:rFonts w:ascii="Times New Roman" w:hAnsi="Times New Roman" w:cs="Times New Roman"/>
                <w:sz w:val="20"/>
                <w:szCs w:val="20"/>
              </w:rPr>
              <w:t xml:space="preserve">Darstellung Jesu im Tempel </w:t>
            </w:r>
            <w:r w:rsidR="008D3390" w:rsidRPr="0022059E">
              <w:rPr>
                <w:rFonts w:ascii="Times New Roman" w:hAnsi="Times New Roman" w:cs="Times New Roman"/>
                <w:sz w:val="20"/>
                <w:szCs w:val="20"/>
              </w:rPr>
              <w:br/>
              <w:t xml:space="preserve">8. </w:t>
            </w:r>
            <w:r w:rsidR="002D50EA">
              <w:rPr>
                <w:rFonts w:ascii="Times New Roman" w:hAnsi="Times New Roman" w:cs="Times New Roman"/>
                <w:sz w:val="20"/>
                <w:szCs w:val="20"/>
              </w:rPr>
              <w:t xml:space="preserve">Die </w:t>
            </w:r>
            <w:r w:rsidR="008D3390" w:rsidRPr="0022059E">
              <w:rPr>
                <w:rFonts w:ascii="Times New Roman" w:hAnsi="Times New Roman" w:cs="Times New Roman"/>
                <w:sz w:val="20"/>
                <w:szCs w:val="20"/>
              </w:rPr>
              <w:t xml:space="preserve">Flucht nach Ägypten </w:t>
            </w:r>
            <w:r w:rsidR="008D3390" w:rsidRPr="0022059E">
              <w:rPr>
                <w:rFonts w:ascii="Times New Roman" w:hAnsi="Times New Roman" w:cs="Times New Roman"/>
                <w:sz w:val="20"/>
                <w:szCs w:val="20"/>
              </w:rPr>
              <w:br/>
              <w:t xml:space="preserve">9. </w:t>
            </w:r>
            <w:r w:rsidR="002D50EA">
              <w:rPr>
                <w:rFonts w:ascii="Times New Roman" w:hAnsi="Times New Roman" w:cs="Times New Roman"/>
                <w:sz w:val="20"/>
                <w:szCs w:val="20"/>
              </w:rPr>
              <w:t xml:space="preserve">Der </w:t>
            </w:r>
            <w:r w:rsidR="008D3390" w:rsidRPr="0022059E">
              <w:rPr>
                <w:rFonts w:ascii="Times New Roman" w:hAnsi="Times New Roman" w:cs="Times New Roman"/>
                <w:sz w:val="20"/>
                <w:szCs w:val="20"/>
              </w:rPr>
              <w:t>Aufenthalt in Ägypten</w:t>
            </w:r>
            <w:r w:rsidR="008D3390" w:rsidRPr="0022059E">
              <w:rPr>
                <w:rFonts w:ascii="Times New Roman" w:hAnsi="Times New Roman" w:cs="Times New Roman"/>
                <w:sz w:val="20"/>
                <w:szCs w:val="20"/>
              </w:rPr>
              <w:br/>
              <w:t xml:space="preserve">10. </w:t>
            </w:r>
            <w:r w:rsidR="002D50EA">
              <w:rPr>
                <w:rFonts w:ascii="Times New Roman" w:hAnsi="Times New Roman" w:cs="Times New Roman"/>
                <w:sz w:val="20"/>
                <w:szCs w:val="20"/>
              </w:rPr>
              <w:t xml:space="preserve">Die </w:t>
            </w:r>
            <w:r w:rsidR="008D3390" w:rsidRPr="0022059E">
              <w:rPr>
                <w:rFonts w:ascii="Times New Roman" w:hAnsi="Times New Roman" w:cs="Times New Roman"/>
                <w:sz w:val="20"/>
                <w:szCs w:val="20"/>
              </w:rPr>
              <w:t xml:space="preserve">Rückkehr nach Nazareth </w:t>
            </w:r>
            <w:r w:rsidR="008D3390" w:rsidRPr="0022059E">
              <w:rPr>
                <w:rFonts w:ascii="Times New Roman" w:hAnsi="Times New Roman" w:cs="Times New Roman"/>
                <w:sz w:val="20"/>
                <w:szCs w:val="20"/>
              </w:rPr>
              <w:br/>
              <w:t xml:space="preserve">11. </w:t>
            </w:r>
            <w:r w:rsidR="002D50EA">
              <w:rPr>
                <w:rFonts w:ascii="Times New Roman" w:hAnsi="Times New Roman" w:cs="Times New Roman"/>
                <w:sz w:val="20"/>
                <w:szCs w:val="20"/>
              </w:rPr>
              <w:t>D</w:t>
            </w:r>
            <w:r w:rsidR="008D3390" w:rsidRPr="0022059E">
              <w:rPr>
                <w:rFonts w:ascii="Times New Roman" w:hAnsi="Times New Roman" w:cs="Times New Roman"/>
                <w:sz w:val="20"/>
                <w:szCs w:val="20"/>
              </w:rPr>
              <w:t xml:space="preserve">as verborgene Leben in Nazareth </w:t>
            </w:r>
            <w:r w:rsidR="008D3390" w:rsidRPr="0022059E">
              <w:rPr>
                <w:rFonts w:ascii="Times New Roman" w:hAnsi="Times New Roman" w:cs="Times New Roman"/>
                <w:sz w:val="20"/>
                <w:szCs w:val="20"/>
              </w:rPr>
              <w:br/>
              <w:t xml:space="preserve">12. </w:t>
            </w:r>
            <w:r w:rsidR="002D50EA">
              <w:rPr>
                <w:rFonts w:ascii="Times New Roman" w:hAnsi="Times New Roman" w:cs="Times New Roman"/>
                <w:sz w:val="20"/>
                <w:szCs w:val="20"/>
              </w:rPr>
              <w:t>D</w:t>
            </w:r>
            <w:r w:rsidR="008D3390" w:rsidRPr="0022059E">
              <w:rPr>
                <w:rFonts w:ascii="Times New Roman" w:hAnsi="Times New Roman" w:cs="Times New Roman"/>
                <w:sz w:val="20"/>
                <w:szCs w:val="20"/>
              </w:rPr>
              <w:t>as Wiederfinden des Jesusknaben nach drei Tagen im Tempel</w:t>
            </w:r>
          </w:p>
          <w:p w14:paraId="13360123" w14:textId="77777777" w:rsidR="00781A34" w:rsidRDefault="008D3390" w:rsidP="000C3E9A">
            <w:pPr>
              <w:spacing w:before="100" w:beforeAutospacing="1" w:after="120" w:line="240" w:lineRule="auto"/>
              <w:rPr>
                <w:rFonts w:ascii="Times New Roman" w:hAnsi="Times New Roman" w:cs="Times New Roman"/>
                <w:sz w:val="20"/>
                <w:szCs w:val="20"/>
              </w:rPr>
            </w:pPr>
            <w:r>
              <w:rPr>
                <w:rFonts w:ascii="Times New Roman" w:hAnsi="Times New Roman" w:cs="Times New Roman"/>
                <w:sz w:val="20"/>
                <w:szCs w:val="20"/>
              </w:rPr>
              <w:t xml:space="preserve">IV. </w:t>
            </w:r>
            <w:r w:rsidRPr="00A962F5">
              <w:rPr>
                <w:rFonts w:ascii="Times New Roman" w:hAnsi="Times New Roman" w:cs="Times New Roman"/>
                <w:i/>
                <w:sz w:val="20"/>
                <w:szCs w:val="20"/>
              </w:rPr>
              <w:t>Einmal:</w:t>
            </w:r>
            <w:r w:rsidRPr="00A962F5">
              <w:rPr>
                <w:rFonts w:ascii="Times New Roman" w:hAnsi="Times New Roman" w:cs="Times New Roman"/>
                <w:sz w:val="20"/>
                <w:szCs w:val="20"/>
              </w:rPr>
              <w:t xml:space="preserve"> </w:t>
            </w:r>
            <w:r w:rsidRPr="00E1307C">
              <w:rPr>
                <w:rFonts w:ascii="Times New Roman" w:hAnsi="Times New Roman" w:cs="Times New Roman"/>
                <w:sz w:val="20"/>
                <w:szCs w:val="20"/>
              </w:rPr>
              <w:t xml:space="preserve">Ehre sei dem </w:t>
            </w:r>
            <w:r w:rsidR="00ED13B2">
              <w:rPr>
                <w:rFonts w:ascii="Times New Roman" w:hAnsi="Times New Roman" w:cs="Times New Roman"/>
                <w:sz w:val="20"/>
                <w:szCs w:val="20"/>
              </w:rPr>
              <w:t>Vater</w:t>
            </w:r>
          </w:p>
          <w:p w14:paraId="274277B1" w14:textId="723D78B2" w:rsidR="00ED13B2" w:rsidRPr="000C3E9A" w:rsidRDefault="00ED13B2" w:rsidP="000C3E9A">
            <w:pPr>
              <w:spacing w:before="100" w:beforeAutospacing="1" w:after="120" w:line="240" w:lineRule="auto"/>
              <w:rPr>
                <w:rFonts w:ascii="Times New Roman" w:hAnsi="Times New Roman" w:cs="Times New Roman"/>
                <w:sz w:val="20"/>
                <w:szCs w:val="20"/>
              </w:rPr>
            </w:pPr>
            <w:r w:rsidRPr="00B81F90">
              <w:rPr>
                <w:b/>
                <w:bCs/>
                <w:sz w:val="16"/>
                <w:szCs w:val="16"/>
              </w:rPr>
              <w:t xml:space="preserve">Imprimatur: Genehmigt durch Papst Pius IX. (1846–1878) </w:t>
            </w:r>
          </w:p>
        </w:tc>
      </w:tr>
    </w:tbl>
    <w:p w14:paraId="23F42A09" w14:textId="77777777" w:rsidR="00B82077" w:rsidRDefault="00B82077" w:rsidP="00F077FA">
      <w:pPr>
        <w:spacing w:after="120" w:line="240" w:lineRule="auto"/>
      </w:pPr>
    </w:p>
    <w:sectPr w:rsidR="00B82077" w:rsidSect="00A73000">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A9"/>
    <w:rsid w:val="000C3E9A"/>
    <w:rsid w:val="000D29C5"/>
    <w:rsid w:val="001702C2"/>
    <w:rsid w:val="001D45DC"/>
    <w:rsid w:val="001E2B29"/>
    <w:rsid w:val="00243699"/>
    <w:rsid w:val="002D50EA"/>
    <w:rsid w:val="002E6B51"/>
    <w:rsid w:val="002F7953"/>
    <w:rsid w:val="00313D2E"/>
    <w:rsid w:val="00344BD2"/>
    <w:rsid w:val="0035030A"/>
    <w:rsid w:val="003B44B9"/>
    <w:rsid w:val="003D682F"/>
    <w:rsid w:val="003F4685"/>
    <w:rsid w:val="003F485E"/>
    <w:rsid w:val="004635F1"/>
    <w:rsid w:val="00480136"/>
    <w:rsid w:val="00586356"/>
    <w:rsid w:val="005D42DE"/>
    <w:rsid w:val="00767FB8"/>
    <w:rsid w:val="00781A34"/>
    <w:rsid w:val="00782AC0"/>
    <w:rsid w:val="00895FA9"/>
    <w:rsid w:val="008D3390"/>
    <w:rsid w:val="009A73B9"/>
    <w:rsid w:val="00A73000"/>
    <w:rsid w:val="00AA62A0"/>
    <w:rsid w:val="00AF1F57"/>
    <w:rsid w:val="00AF5CD7"/>
    <w:rsid w:val="00B25D6F"/>
    <w:rsid w:val="00B53253"/>
    <w:rsid w:val="00B81F90"/>
    <w:rsid w:val="00B82077"/>
    <w:rsid w:val="00BA5213"/>
    <w:rsid w:val="00BE4A4C"/>
    <w:rsid w:val="00BF1120"/>
    <w:rsid w:val="00D04642"/>
    <w:rsid w:val="00D55E32"/>
    <w:rsid w:val="00D84EAE"/>
    <w:rsid w:val="00E1307C"/>
    <w:rsid w:val="00E35112"/>
    <w:rsid w:val="00EC5FD5"/>
    <w:rsid w:val="00ED13B2"/>
    <w:rsid w:val="00F077FA"/>
    <w:rsid w:val="00F32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A7F6"/>
  <w15:chartTrackingRefBased/>
  <w15:docId w15:val="{516AC7E9-475C-4D0B-B1CC-87F8FB18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5D6F"/>
    <w:pPr>
      <w:spacing w:after="200" w:line="276" w:lineRule="auto"/>
    </w:pPr>
  </w:style>
  <w:style w:type="paragraph" w:styleId="berschrift2">
    <w:name w:val="heading 2"/>
    <w:basedOn w:val="Standard"/>
    <w:link w:val="berschrift2Zchn"/>
    <w:uiPriority w:val="9"/>
    <w:unhideWhenUsed/>
    <w:qFormat/>
    <w:rsid w:val="00B25D6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8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B25D6F"/>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B25D6F"/>
    <w:rPr>
      <w:color w:val="0000FF"/>
      <w:u w:val="single"/>
    </w:rPr>
  </w:style>
  <w:style w:type="paragraph" w:styleId="StandardWeb">
    <w:name w:val="Normal (Web)"/>
    <w:basedOn w:val="Standard"/>
    <w:uiPriority w:val="99"/>
    <w:unhideWhenUsed/>
    <w:rsid w:val="00B25D6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1363-5588-4F52-8D4C-50CD1BE4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2977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Schreiber-Tennagels</dc:creator>
  <cp:keywords/>
  <dc:description/>
  <cp:lastModifiedBy>Susanne Schreiber-Tennagels</cp:lastModifiedBy>
  <cp:revision>37</cp:revision>
  <dcterms:created xsi:type="dcterms:W3CDTF">2022-03-08T16:34:00Z</dcterms:created>
  <dcterms:modified xsi:type="dcterms:W3CDTF">2022-08-28T13:54:00Z</dcterms:modified>
</cp:coreProperties>
</file>